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94E2" w14:textId="77777777" w:rsidR="00CA5424" w:rsidRPr="00CA5424" w:rsidRDefault="00CA5424" w:rsidP="00CA5424">
      <w:pPr>
        <w:widowControl w:val="0"/>
        <w:autoSpaceDE w:val="0"/>
        <w:autoSpaceDN w:val="0"/>
        <w:adjustRightInd w:val="0"/>
        <w:ind w:left="-142"/>
        <w:rPr>
          <w:rFonts w:eastAsia="MS Mincho"/>
          <w:b/>
          <w:bCs/>
          <w:sz w:val="18"/>
          <w:szCs w:val="18"/>
        </w:rPr>
      </w:pPr>
      <w:r w:rsidRPr="00CA5424">
        <w:rPr>
          <w:rFonts w:eastAsia="MS Mincho"/>
          <w:b/>
          <w:bCs/>
          <w:sz w:val="18"/>
          <w:szCs w:val="18"/>
        </w:rPr>
        <w:t>Landkreis Hildesheim</w:t>
      </w:r>
    </w:p>
    <w:p w14:paraId="3ECB690F" w14:textId="77777777" w:rsidR="00CA5424" w:rsidRPr="00CA5424" w:rsidRDefault="00CA5424" w:rsidP="00CA5424">
      <w:pPr>
        <w:widowControl w:val="0"/>
        <w:autoSpaceDE w:val="0"/>
        <w:autoSpaceDN w:val="0"/>
        <w:adjustRightInd w:val="0"/>
        <w:ind w:left="-142"/>
        <w:rPr>
          <w:rFonts w:eastAsia="MS Mincho"/>
          <w:b/>
          <w:bCs/>
          <w:sz w:val="18"/>
          <w:szCs w:val="18"/>
        </w:rPr>
      </w:pPr>
      <w:r w:rsidRPr="00CA5424">
        <w:rPr>
          <w:rFonts w:eastAsia="MS Mincho"/>
          <w:b/>
          <w:bCs/>
          <w:sz w:val="18"/>
          <w:szCs w:val="18"/>
        </w:rPr>
        <w:t xml:space="preserve">Amt für Kreisentwicklung und Infrastruktur  </w:t>
      </w:r>
    </w:p>
    <w:p w14:paraId="1C8A3ED1" w14:textId="77777777" w:rsidR="00CA5424" w:rsidRPr="00CA5424" w:rsidRDefault="00CA5424" w:rsidP="00CA5424">
      <w:pPr>
        <w:widowControl w:val="0"/>
        <w:autoSpaceDE w:val="0"/>
        <w:autoSpaceDN w:val="0"/>
        <w:adjustRightInd w:val="0"/>
        <w:ind w:left="-142"/>
        <w:rPr>
          <w:rFonts w:eastAsia="MS Mincho"/>
          <w:b/>
          <w:bCs/>
          <w:sz w:val="18"/>
          <w:szCs w:val="18"/>
        </w:rPr>
      </w:pPr>
      <w:r w:rsidRPr="00CA5424">
        <w:rPr>
          <w:rFonts w:eastAsia="MS Mincho"/>
          <w:b/>
          <w:bCs/>
          <w:sz w:val="18"/>
          <w:szCs w:val="18"/>
        </w:rPr>
        <w:t xml:space="preserve">Marie-Wagenknecht-Straße 3  </w:t>
      </w:r>
    </w:p>
    <w:p w14:paraId="7E988DA5" w14:textId="77777777" w:rsidR="00CA5424" w:rsidRPr="00CA5424" w:rsidRDefault="00CA5424" w:rsidP="00CA5424">
      <w:pPr>
        <w:widowControl w:val="0"/>
        <w:autoSpaceDE w:val="0"/>
        <w:autoSpaceDN w:val="0"/>
        <w:adjustRightInd w:val="0"/>
        <w:ind w:left="-142"/>
        <w:rPr>
          <w:rFonts w:eastAsia="MS Mincho"/>
          <w:b/>
          <w:bCs/>
          <w:sz w:val="18"/>
          <w:szCs w:val="18"/>
        </w:rPr>
      </w:pPr>
      <w:r w:rsidRPr="00CA5424">
        <w:rPr>
          <w:rFonts w:eastAsia="MS Mincho"/>
          <w:b/>
          <w:bCs/>
          <w:sz w:val="18"/>
          <w:szCs w:val="18"/>
        </w:rPr>
        <w:t xml:space="preserve">31134 Hildesheim  </w:t>
      </w:r>
    </w:p>
    <w:p w14:paraId="3D7EFC36" w14:textId="77777777" w:rsidR="00CA5424" w:rsidRPr="00CA5424" w:rsidRDefault="00CA5424" w:rsidP="00CA5424">
      <w:pPr>
        <w:widowControl w:val="0"/>
        <w:autoSpaceDE w:val="0"/>
        <w:autoSpaceDN w:val="0"/>
        <w:adjustRightInd w:val="0"/>
        <w:ind w:left="-142"/>
        <w:rPr>
          <w:rFonts w:eastAsia="MS Mincho"/>
          <w:sz w:val="18"/>
          <w:szCs w:val="18"/>
        </w:rPr>
      </w:pPr>
    </w:p>
    <w:p w14:paraId="4B9E7477" w14:textId="77777777" w:rsidR="00CA5424" w:rsidRPr="00CA5424" w:rsidRDefault="00CA5424" w:rsidP="00CA5424">
      <w:pPr>
        <w:widowControl w:val="0"/>
        <w:autoSpaceDE w:val="0"/>
        <w:autoSpaceDN w:val="0"/>
        <w:adjustRightInd w:val="0"/>
        <w:ind w:left="-142"/>
        <w:rPr>
          <w:rFonts w:eastAsia="MS Mincho"/>
          <w:sz w:val="18"/>
          <w:szCs w:val="18"/>
        </w:rPr>
      </w:pPr>
    </w:p>
    <w:p w14:paraId="18E6D2B3" w14:textId="77777777" w:rsidR="00CA5424" w:rsidRPr="00CA5424" w:rsidRDefault="00CA5424" w:rsidP="00CA5424">
      <w:pPr>
        <w:widowControl w:val="0"/>
        <w:autoSpaceDE w:val="0"/>
        <w:autoSpaceDN w:val="0"/>
        <w:adjustRightInd w:val="0"/>
        <w:ind w:left="-142"/>
        <w:rPr>
          <w:rFonts w:eastAsia="MS Mincho"/>
          <w:sz w:val="18"/>
          <w:szCs w:val="18"/>
        </w:rPr>
      </w:pPr>
      <w:r w:rsidRPr="00CA5424">
        <w:rPr>
          <w:rFonts w:eastAsia="MS Mincho"/>
          <w:sz w:val="18"/>
          <w:szCs w:val="18"/>
        </w:rPr>
        <w:t xml:space="preserve">E-Mail: beteiligungwind@landkreishildesheim.de  </w:t>
      </w:r>
    </w:p>
    <w:p w14:paraId="6A2DCBDB" w14:textId="77777777" w:rsidR="00CA5424" w:rsidRPr="00CA5424" w:rsidRDefault="00CA5424" w:rsidP="00CA5424">
      <w:pPr>
        <w:widowControl w:val="0"/>
        <w:autoSpaceDE w:val="0"/>
        <w:autoSpaceDN w:val="0"/>
        <w:adjustRightInd w:val="0"/>
        <w:ind w:left="-142"/>
        <w:rPr>
          <w:rFonts w:eastAsia="MS Mincho"/>
          <w:sz w:val="18"/>
          <w:szCs w:val="18"/>
        </w:rPr>
      </w:pPr>
    </w:p>
    <w:p w14:paraId="79F27E8D" w14:textId="64391B08" w:rsidR="00CA5424" w:rsidRPr="00CA5424" w:rsidRDefault="00CA5424" w:rsidP="00CA5424">
      <w:pPr>
        <w:widowControl w:val="0"/>
        <w:autoSpaceDE w:val="0"/>
        <w:autoSpaceDN w:val="0"/>
        <w:adjustRightInd w:val="0"/>
        <w:ind w:left="-142"/>
        <w:rPr>
          <w:rFonts w:eastAsia="MS Mincho"/>
          <w:sz w:val="18"/>
          <w:szCs w:val="18"/>
        </w:rPr>
      </w:pPr>
      <w:r w:rsidRPr="00CA5424">
        <w:rPr>
          <w:rFonts w:eastAsia="MS Mincho"/>
          <w:sz w:val="18"/>
          <w:szCs w:val="18"/>
        </w:rPr>
        <w:t xml:space="preserve">Stellungnahme zum 1. Entwurf </w:t>
      </w:r>
      <w:r w:rsidR="003E2575">
        <w:rPr>
          <w:rFonts w:eastAsia="MS Mincho"/>
          <w:sz w:val="18"/>
          <w:szCs w:val="18"/>
        </w:rPr>
        <w:t xml:space="preserve">2026 </w:t>
      </w:r>
      <w:r w:rsidRPr="00CA5424">
        <w:rPr>
          <w:rFonts w:eastAsia="MS Mincho"/>
          <w:sz w:val="18"/>
          <w:szCs w:val="18"/>
        </w:rPr>
        <w:t xml:space="preserve">des Sachlichen Teilprogramms Windenergie für den Landkreis Hildesheim  </w:t>
      </w:r>
    </w:p>
    <w:p w14:paraId="66EDD9F0" w14:textId="77777777" w:rsidR="00CA5424" w:rsidRPr="00CA5424" w:rsidRDefault="00CA5424" w:rsidP="00CA5424">
      <w:pPr>
        <w:widowControl w:val="0"/>
        <w:autoSpaceDE w:val="0"/>
        <w:autoSpaceDN w:val="0"/>
        <w:adjustRightInd w:val="0"/>
        <w:ind w:left="-142"/>
        <w:rPr>
          <w:rFonts w:eastAsia="MS Mincho"/>
          <w:sz w:val="18"/>
          <w:szCs w:val="18"/>
        </w:rPr>
      </w:pPr>
    </w:p>
    <w:p w14:paraId="4DCEA99F" w14:textId="77777777" w:rsidR="00CA5424" w:rsidRPr="00CA5424" w:rsidRDefault="00CA5424" w:rsidP="00CA5424">
      <w:pPr>
        <w:widowControl w:val="0"/>
        <w:autoSpaceDE w:val="0"/>
        <w:autoSpaceDN w:val="0"/>
        <w:adjustRightInd w:val="0"/>
        <w:ind w:left="-142"/>
        <w:rPr>
          <w:rFonts w:eastAsia="MS Mincho"/>
          <w:sz w:val="18"/>
          <w:szCs w:val="18"/>
        </w:rPr>
      </w:pPr>
      <w:r w:rsidRPr="00CA5424">
        <w:rPr>
          <w:rFonts w:eastAsia="MS Mincho"/>
          <w:sz w:val="18"/>
          <w:szCs w:val="18"/>
        </w:rPr>
        <w:t xml:space="preserve">Stellungnahme gegen die Planung der Vorranggebiete: </w:t>
      </w:r>
    </w:p>
    <w:p w14:paraId="0C4E2603" w14:textId="792E995E" w:rsidR="00CA5424" w:rsidRPr="00CA5424" w:rsidRDefault="00CA5424" w:rsidP="00CA5424">
      <w:pPr>
        <w:widowControl w:val="0"/>
        <w:autoSpaceDE w:val="0"/>
        <w:autoSpaceDN w:val="0"/>
        <w:adjustRightInd w:val="0"/>
        <w:ind w:left="-142"/>
        <w:rPr>
          <w:rFonts w:eastAsia="MS Mincho"/>
          <w:sz w:val="18"/>
          <w:szCs w:val="18"/>
        </w:rPr>
      </w:pPr>
      <w:r w:rsidRPr="00CA5424">
        <w:rPr>
          <w:rFonts w:eastAsia="MS Mincho"/>
          <w:sz w:val="18"/>
          <w:szCs w:val="18"/>
        </w:rPr>
        <w:t>VR-Wind-Nr. 2</w:t>
      </w:r>
      <w:r w:rsidR="003E2575">
        <w:rPr>
          <w:rFonts w:eastAsia="MS Mincho"/>
          <w:sz w:val="18"/>
          <w:szCs w:val="18"/>
        </w:rPr>
        <w:t>3</w:t>
      </w:r>
      <w:r w:rsidRPr="00CA5424">
        <w:rPr>
          <w:rFonts w:eastAsia="MS Mincho"/>
          <w:sz w:val="18"/>
          <w:szCs w:val="18"/>
        </w:rPr>
        <w:t xml:space="preserve"> (Bockenem-Ilde / </w:t>
      </w:r>
      <w:proofErr w:type="spellStart"/>
      <w:r w:rsidRPr="00CA5424">
        <w:rPr>
          <w:rFonts w:eastAsia="MS Mincho"/>
          <w:sz w:val="18"/>
          <w:szCs w:val="18"/>
        </w:rPr>
        <w:t>Lamspringe</w:t>
      </w:r>
      <w:proofErr w:type="spellEnd"/>
      <w:r w:rsidRPr="00CA5424">
        <w:rPr>
          <w:rFonts w:eastAsia="MS Mincho"/>
          <w:sz w:val="18"/>
          <w:szCs w:val="18"/>
        </w:rPr>
        <w:t>-Evensen), VR-Wind-Nr. 2</w:t>
      </w:r>
      <w:r w:rsidR="003E2575">
        <w:rPr>
          <w:rFonts w:eastAsia="MS Mincho"/>
          <w:sz w:val="18"/>
          <w:szCs w:val="18"/>
        </w:rPr>
        <w:t>4</w:t>
      </w:r>
      <w:r w:rsidRPr="00CA5424">
        <w:rPr>
          <w:rFonts w:eastAsia="MS Mincho"/>
          <w:sz w:val="18"/>
          <w:szCs w:val="18"/>
        </w:rPr>
        <w:t xml:space="preserve"> (Harplage), VR-Wind-Nr. 2</w:t>
      </w:r>
      <w:r w:rsidR="003E2575">
        <w:rPr>
          <w:rFonts w:eastAsia="MS Mincho"/>
          <w:sz w:val="18"/>
          <w:szCs w:val="18"/>
        </w:rPr>
        <w:t>5</w:t>
      </w:r>
      <w:r w:rsidRPr="00CA5424">
        <w:rPr>
          <w:rFonts w:eastAsia="MS Mincho"/>
          <w:sz w:val="18"/>
          <w:szCs w:val="18"/>
        </w:rPr>
        <w:t xml:space="preserve"> (Nette-Werder),</w:t>
      </w:r>
      <w:r w:rsidR="003E2575">
        <w:rPr>
          <w:rFonts w:eastAsia="MS Mincho"/>
          <w:sz w:val="18"/>
          <w:szCs w:val="18"/>
        </w:rPr>
        <w:t>6</w:t>
      </w:r>
      <w:r w:rsidRPr="00CA5424">
        <w:rPr>
          <w:rFonts w:eastAsia="MS Mincho"/>
          <w:sz w:val="18"/>
          <w:szCs w:val="18"/>
        </w:rPr>
        <w:t>VR-Wind-Nr. 2</w:t>
      </w:r>
      <w:r w:rsidR="003E2575">
        <w:rPr>
          <w:rFonts w:eastAsia="MS Mincho"/>
          <w:sz w:val="18"/>
          <w:szCs w:val="18"/>
        </w:rPr>
        <w:t>6</w:t>
      </w:r>
      <w:r w:rsidRPr="00CA5424">
        <w:rPr>
          <w:rFonts w:eastAsia="MS Mincho"/>
          <w:sz w:val="18"/>
          <w:szCs w:val="18"/>
        </w:rPr>
        <w:t xml:space="preserve"> (Bockenem-Bornum), VR-Wind-Nr. 2</w:t>
      </w:r>
      <w:r w:rsidR="003E2575">
        <w:rPr>
          <w:rFonts w:eastAsia="MS Mincho"/>
          <w:sz w:val="18"/>
          <w:szCs w:val="18"/>
        </w:rPr>
        <w:t>7</w:t>
      </w:r>
      <w:r w:rsidRPr="00CA5424">
        <w:rPr>
          <w:rFonts w:eastAsia="MS Mincho"/>
          <w:sz w:val="18"/>
          <w:szCs w:val="18"/>
        </w:rPr>
        <w:t xml:space="preserve"> (</w:t>
      </w:r>
      <w:proofErr w:type="spellStart"/>
      <w:r w:rsidRPr="00CA5424">
        <w:rPr>
          <w:rFonts w:eastAsia="MS Mincho"/>
          <w:sz w:val="18"/>
          <w:szCs w:val="18"/>
        </w:rPr>
        <w:t>Volkersheim</w:t>
      </w:r>
      <w:proofErr w:type="spellEnd"/>
      <w:r w:rsidRPr="00CA5424">
        <w:rPr>
          <w:rFonts w:eastAsia="MS Mincho"/>
          <w:sz w:val="18"/>
          <w:szCs w:val="18"/>
        </w:rPr>
        <w:t>-Schlewecke), VR-Wind-Nr.</w:t>
      </w:r>
      <w:r w:rsidR="003E2575">
        <w:rPr>
          <w:rFonts w:eastAsia="MS Mincho"/>
          <w:sz w:val="18"/>
          <w:szCs w:val="18"/>
        </w:rPr>
        <w:t xml:space="preserve"> 28</w:t>
      </w:r>
      <w:r w:rsidRPr="00CA5424">
        <w:rPr>
          <w:rFonts w:eastAsia="MS Mincho"/>
          <w:sz w:val="18"/>
          <w:szCs w:val="18"/>
        </w:rPr>
        <w:t>0 (Mahlum-Nord), VR-Wind-Nr. 3</w:t>
      </w:r>
      <w:r w:rsidR="003E2575">
        <w:rPr>
          <w:rFonts w:eastAsia="MS Mincho"/>
          <w:sz w:val="18"/>
          <w:szCs w:val="18"/>
        </w:rPr>
        <w:t>0</w:t>
      </w:r>
      <w:r w:rsidRPr="00CA5424">
        <w:rPr>
          <w:rFonts w:eastAsia="MS Mincho"/>
          <w:sz w:val="18"/>
          <w:szCs w:val="18"/>
        </w:rPr>
        <w:t xml:space="preserve"> (Neuhof)</w:t>
      </w:r>
    </w:p>
    <w:p w14:paraId="38A8119A" w14:textId="77777777" w:rsidR="00AA0B3F" w:rsidRPr="00CA5424" w:rsidRDefault="00AA0B3F" w:rsidP="00AA0B3F">
      <w:pPr>
        <w:widowControl w:val="0"/>
        <w:autoSpaceDE w:val="0"/>
        <w:autoSpaceDN w:val="0"/>
        <w:adjustRightInd w:val="0"/>
        <w:ind w:left="-142"/>
        <w:rPr>
          <w:rFonts w:eastAsia="MS Mincho"/>
          <w:sz w:val="18"/>
          <w:szCs w:val="18"/>
        </w:rPr>
      </w:pPr>
    </w:p>
    <w:p w14:paraId="22B81AC9" w14:textId="77777777" w:rsidR="00AA0B3F" w:rsidRPr="00CA5424" w:rsidRDefault="00AA0B3F" w:rsidP="00AA0B3F">
      <w:pPr>
        <w:widowControl w:val="0"/>
        <w:autoSpaceDE w:val="0"/>
        <w:autoSpaceDN w:val="0"/>
        <w:adjustRightInd w:val="0"/>
        <w:ind w:left="-142"/>
        <w:rPr>
          <w:rFonts w:eastAsia="MS Mincho"/>
          <w:b/>
          <w:bCs/>
          <w:sz w:val="18"/>
          <w:szCs w:val="18"/>
        </w:rPr>
      </w:pPr>
      <w:r w:rsidRPr="00CA5424">
        <w:rPr>
          <w:rFonts w:eastAsia="MS Mincho"/>
          <w:b/>
          <w:bCs/>
          <w:sz w:val="18"/>
          <w:szCs w:val="18"/>
        </w:rPr>
        <w:t>Begründung: Brandschutz und notwendige Infrastruktur</w:t>
      </w:r>
    </w:p>
    <w:p w14:paraId="0BE862B2" w14:textId="77777777" w:rsidR="00AA0B3F" w:rsidRPr="00CA5424" w:rsidRDefault="00AA0B3F" w:rsidP="00AA0B3F">
      <w:pPr>
        <w:widowControl w:val="0"/>
        <w:autoSpaceDE w:val="0"/>
        <w:autoSpaceDN w:val="0"/>
        <w:adjustRightInd w:val="0"/>
        <w:ind w:left="-142"/>
        <w:rPr>
          <w:rFonts w:eastAsia="MS Mincho"/>
          <w:b/>
          <w:bCs/>
          <w:sz w:val="18"/>
          <w:szCs w:val="18"/>
        </w:rPr>
      </w:pPr>
    </w:p>
    <w:p w14:paraId="6D1EF9B0" w14:textId="77777777" w:rsidR="00AA0B3F" w:rsidRPr="00CA5424" w:rsidRDefault="00AA0B3F" w:rsidP="00AA0B3F">
      <w:pPr>
        <w:widowControl w:val="0"/>
        <w:autoSpaceDE w:val="0"/>
        <w:autoSpaceDN w:val="0"/>
        <w:adjustRightInd w:val="0"/>
        <w:ind w:left="-142"/>
        <w:rPr>
          <w:rFonts w:eastAsia="MS Mincho"/>
          <w:sz w:val="18"/>
          <w:szCs w:val="18"/>
        </w:rPr>
      </w:pPr>
      <w:r w:rsidRPr="00CA5424">
        <w:rPr>
          <w:rFonts w:eastAsia="MS Mincho"/>
          <w:sz w:val="18"/>
          <w:szCs w:val="18"/>
        </w:rPr>
        <w:t>Sehr geehrte Damen und Herren,</w:t>
      </w:r>
    </w:p>
    <w:p w14:paraId="585DC986" w14:textId="77777777" w:rsidR="00AA0B3F" w:rsidRPr="00CA5424" w:rsidRDefault="00AA0B3F" w:rsidP="00AA0B3F">
      <w:pPr>
        <w:widowControl w:val="0"/>
        <w:autoSpaceDE w:val="0"/>
        <w:autoSpaceDN w:val="0"/>
        <w:adjustRightInd w:val="0"/>
        <w:ind w:left="-142"/>
        <w:rPr>
          <w:rFonts w:eastAsia="MS Mincho"/>
          <w:sz w:val="18"/>
          <w:szCs w:val="18"/>
        </w:rPr>
      </w:pPr>
    </w:p>
    <w:p w14:paraId="21090BCC" w14:textId="77777777" w:rsidR="00AA0B3F" w:rsidRPr="00CA5424" w:rsidRDefault="00AA0B3F" w:rsidP="00AA0B3F">
      <w:pPr>
        <w:widowControl w:val="0"/>
        <w:autoSpaceDE w:val="0"/>
        <w:autoSpaceDN w:val="0"/>
        <w:adjustRightInd w:val="0"/>
        <w:ind w:left="-142"/>
        <w:rPr>
          <w:rFonts w:eastAsia="MS Mincho"/>
          <w:sz w:val="18"/>
          <w:szCs w:val="18"/>
        </w:rPr>
      </w:pPr>
      <w:r w:rsidRPr="00CA5424">
        <w:rPr>
          <w:rFonts w:eastAsia="MS Mincho"/>
          <w:sz w:val="18"/>
          <w:szCs w:val="18"/>
        </w:rPr>
        <w:t>Brände in einem Maschinenhaus in 160 m Höhe können von der örtlichen Feuerwehr nicht gelöscht werden. Die Feuerwehren beschränken sich auf die Absperrung des Gefahrenbereichs mit Trassierband. Die brandschutztechnischen Hinweise in den immissionsschutzrechtlichen Genehmigungen der Landratsämter sind uneinheitlich, veraltet und völlig unzureichend. Brandlöschsysteme gibt es seit Jahren, werden aber nur vereinzelt von der Genehmigungsbehörde gefordert.</w:t>
      </w:r>
    </w:p>
    <w:p w14:paraId="73165D15" w14:textId="77777777" w:rsidR="00AA0B3F" w:rsidRPr="00CA5424" w:rsidRDefault="00AA0B3F" w:rsidP="00AA0B3F">
      <w:pPr>
        <w:widowControl w:val="0"/>
        <w:autoSpaceDE w:val="0"/>
        <w:autoSpaceDN w:val="0"/>
        <w:adjustRightInd w:val="0"/>
        <w:ind w:left="-142"/>
        <w:rPr>
          <w:rFonts w:eastAsia="MS Mincho"/>
          <w:sz w:val="18"/>
          <w:szCs w:val="18"/>
        </w:rPr>
      </w:pPr>
    </w:p>
    <w:p w14:paraId="3BFDF5E0" w14:textId="77777777" w:rsidR="00AA0B3F" w:rsidRPr="00CA5424" w:rsidRDefault="00AA0B3F" w:rsidP="00AA0B3F">
      <w:pPr>
        <w:widowControl w:val="0"/>
        <w:autoSpaceDE w:val="0"/>
        <w:autoSpaceDN w:val="0"/>
        <w:adjustRightInd w:val="0"/>
        <w:ind w:left="-142"/>
        <w:rPr>
          <w:rFonts w:eastAsia="MS Mincho"/>
          <w:sz w:val="18"/>
          <w:szCs w:val="18"/>
        </w:rPr>
      </w:pPr>
      <w:r w:rsidRPr="00CA5424">
        <w:rPr>
          <w:rFonts w:eastAsia="MS Mincho"/>
          <w:sz w:val="18"/>
          <w:szCs w:val="18"/>
        </w:rPr>
        <w:t>Eine behördlich angeordnete bundesweite Erfassung und Auswertung der Windkrafthavarien gibt es bis heute nicht. Sie wird auf privater Basis erfasst und geführt. Hinzu kommt, dass die Brandlast in den Maschinengondeln bauartbedingt durch die Hersteller erhöht wird. Der Hersteller ENERCON hat in seiner neuen WEA E-160 EP 5 den Transformator in das Maschinenhaus integriert und damit die Brandlast unnötigerweise erhöht.</w:t>
      </w:r>
    </w:p>
    <w:p w14:paraId="18CE66F9" w14:textId="77777777" w:rsidR="00AA0B3F" w:rsidRPr="00CA5424" w:rsidRDefault="00AA0B3F" w:rsidP="00AA0B3F">
      <w:pPr>
        <w:widowControl w:val="0"/>
        <w:autoSpaceDE w:val="0"/>
        <w:autoSpaceDN w:val="0"/>
        <w:adjustRightInd w:val="0"/>
        <w:ind w:left="-142"/>
        <w:rPr>
          <w:rFonts w:eastAsia="MS Mincho"/>
          <w:sz w:val="18"/>
          <w:szCs w:val="18"/>
        </w:rPr>
      </w:pPr>
    </w:p>
    <w:p w14:paraId="415114B5" w14:textId="77777777" w:rsidR="00AA0B3F" w:rsidRPr="00CA5424" w:rsidRDefault="00AA0B3F" w:rsidP="00AA0B3F">
      <w:pPr>
        <w:widowControl w:val="0"/>
        <w:autoSpaceDE w:val="0"/>
        <w:autoSpaceDN w:val="0"/>
        <w:adjustRightInd w:val="0"/>
        <w:ind w:left="-142"/>
        <w:rPr>
          <w:rFonts w:eastAsia="MS Mincho"/>
          <w:sz w:val="18"/>
          <w:szCs w:val="18"/>
        </w:rPr>
      </w:pPr>
      <w:r w:rsidRPr="00CA5424">
        <w:rPr>
          <w:rFonts w:eastAsia="MS Mincho"/>
          <w:sz w:val="18"/>
          <w:szCs w:val="18"/>
        </w:rPr>
        <w:t xml:space="preserve">Bereits 2014 machte das Bundesamt für Infrastruktur, Umweltschutz und Dienstleistungen der Bundeswehr auf „Gefährdung durch lungengängige </w:t>
      </w:r>
      <w:proofErr w:type="spellStart"/>
      <w:r w:rsidRPr="00CA5424">
        <w:rPr>
          <w:rFonts w:eastAsia="MS Mincho"/>
          <w:sz w:val="18"/>
          <w:szCs w:val="18"/>
        </w:rPr>
        <w:t>Carbonfaserbruchstücke</w:t>
      </w:r>
      <w:proofErr w:type="spellEnd"/>
      <w:r w:rsidRPr="00CA5424">
        <w:rPr>
          <w:rFonts w:eastAsia="MS Mincho"/>
          <w:sz w:val="18"/>
          <w:szCs w:val="18"/>
        </w:rPr>
        <w:t xml:space="preserve"> nach Bränden“ aufmerksam. Die tragischen Abstürze zweier Eurofighter und eines Hubschraubers ließen diese Gefahren im Sommer 2019 real werden und warfen ein Schlaglicht auf Risiken, die von schätzungsweise 10.000 Windkraftanlagen ausgehen, in deren Rotorblättern ebenfalls CFK-Materialien verbaut sind:</w:t>
      </w:r>
    </w:p>
    <w:p w14:paraId="5E942AB6" w14:textId="77777777" w:rsidR="00AA0B3F" w:rsidRPr="00CA5424" w:rsidRDefault="00AA0B3F" w:rsidP="00AA0B3F">
      <w:pPr>
        <w:widowControl w:val="0"/>
        <w:tabs>
          <w:tab w:val="left" w:pos="284"/>
        </w:tabs>
        <w:autoSpaceDE w:val="0"/>
        <w:autoSpaceDN w:val="0"/>
        <w:adjustRightInd w:val="0"/>
        <w:ind w:left="-142"/>
        <w:rPr>
          <w:rFonts w:eastAsia="MS Mincho"/>
          <w:sz w:val="18"/>
          <w:szCs w:val="18"/>
        </w:rPr>
      </w:pPr>
      <w:r w:rsidRPr="00CA5424">
        <w:rPr>
          <w:rFonts w:eastAsia="MS Mincho"/>
          <w:sz w:val="18"/>
          <w:szCs w:val="18"/>
        </w:rPr>
        <w:t>•</w:t>
      </w:r>
      <w:r w:rsidRPr="00CA5424">
        <w:rPr>
          <w:rFonts w:eastAsia="MS Mincho"/>
          <w:sz w:val="18"/>
          <w:szCs w:val="18"/>
        </w:rPr>
        <w:tab/>
        <w:t>Ein Bekämpfen von Bränden durch Feuerwehren ist wegen der Höhe der WKA unmöglich.</w:t>
      </w:r>
    </w:p>
    <w:p w14:paraId="7537627A" w14:textId="77777777" w:rsidR="00AA0B3F" w:rsidRPr="00CA5424" w:rsidRDefault="00AA0B3F" w:rsidP="00AA0B3F">
      <w:pPr>
        <w:widowControl w:val="0"/>
        <w:tabs>
          <w:tab w:val="left" w:pos="284"/>
        </w:tabs>
        <w:autoSpaceDE w:val="0"/>
        <w:autoSpaceDN w:val="0"/>
        <w:adjustRightInd w:val="0"/>
        <w:ind w:left="-142"/>
        <w:rPr>
          <w:rFonts w:eastAsia="MS Mincho"/>
          <w:sz w:val="18"/>
          <w:szCs w:val="18"/>
        </w:rPr>
      </w:pPr>
      <w:r w:rsidRPr="00CA5424">
        <w:rPr>
          <w:rFonts w:eastAsia="MS Mincho"/>
          <w:sz w:val="18"/>
          <w:szCs w:val="18"/>
        </w:rPr>
        <w:t>•</w:t>
      </w:r>
      <w:r w:rsidRPr="00CA5424">
        <w:rPr>
          <w:rFonts w:eastAsia="MS Mincho"/>
          <w:sz w:val="18"/>
          <w:szCs w:val="18"/>
        </w:rPr>
        <w:tab/>
        <w:t>Umweltbehörden, Genehmigungsbehörden und Hilfskräfte haben keine belastbaren Informationen über verbautes CFK-</w:t>
      </w:r>
    </w:p>
    <w:p w14:paraId="68C9E4C5" w14:textId="77777777" w:rsidR="00AA0B3F" w:rsidRPr="00CA5424" w:rsidRDefault="00AA0B3F" w:rsidP="00AA0B3F">
      <w:pPr>
        <w:widowControl w:val="0"/>
        <w:tabs>
          <w:tab w:val="left" w:pos="284"/>
        </w:tabs>
        <w:autoSpaceDE w:val="0"/>
        <w:autoSpaceDN w:val="0"/>
        <w:adjustRightInd w:val="0"/>
        <w:ind w:left="-142"/>
        <w:rPr>
          <w:rFonts w:eastAsia="MS Mincho"/>
          <w:sz w:val="18"/>
          <w:szCs w:val="18"/>
        </w:rPr>
      </w:pPr>
      <w:r w:rsidRPr="00CA5424">
        <w:rPr>
          <w:rFonts w:eastAsia="MS Mincho"/>
          <w:sz w:val="18"/>
          <w:szCs w:val="18"/>
        </w:rPr>
        <w:tab/>
        <w:t>Material und dessen Gefahren.</w:t>
      </w:r>
    </w:p>
    <w:p w14:paraId="245A3C8C" w14:textId="77777777" w:rsidR="00AA0B3F" w:rsidRPr="00CA5424" w:rsidRDefault="00AA0B3F" w:rsidP="00AA0B3F">
      <w:pPr>
        <w:widowControl w:val="0"/>
        <w:tabs>
          <w:tab w:val="left" w:pos="284"/>
        </w:tabs>
        <w:autoSpaceDE w:val="0"/>
        <w:autoSpaceDN w:val="0"/>
        <w:adjustRightInd w:val="0"/>
        <w:ind w:left="-142"/>
        <w:rPr>
          <w:rFonts w:eastAsia="MS Mincho"/>
          <w:sz w:val="18"/>
          <w:szCs w:val="18"/>
        </w:rPr>
      </w:pPr>
      <w:r w:rsidRPr="00CA5424">
        <w:rPr>
          <w:rFonts w:eastAsia="MS Mincho"/>
          <w:sz w:val="18"/>
          <w:szCs w:val="18"/>
        </w:rPr>
        <w:t>•</w:t>
      </w:r>
      <w:r w:rsidRPr="00CA5424">
        <w:rPr>
          <w:rFonts w:eastAsia="MS Mincho"/>
          <w:sz w:val="18"/>
          <w:szCs w:val="18"/>
        </w:rPr>
        <w:tab/>
        <w:t>Die Zivilbevölkerung ist nicht über die Gefahren im Brandfall informiert.</w:t>
      </w:r>
    </w:p>
    <w:p w14:paraId="34D19EAD" w14:textId="77777777" w:rsidR="00AA0B3F" w:rsidRPr="00CA5424" w:rsidRDefault="00AA0B3F" w:rsidP="00AA0B3F">
      <w:pPr>
        <w:widowControl w:val="0"/>
        <w:tabs>
          <w:tab w:val="left" w:pos="284"/>
        </w:tabs>
        <w:autoSpaceDE w:val="0"/>
        <w:autoSpaceDN w:val="0"/>
        <w:adjustRightInd w:val="0"/>
        <w:ind w:left="-142"/>
        <w:rPr>
          <w:rFonts w:eastAsia="MS Mincho"/>
          <w:sz w:val="18"/>
          <w:szCs w:val="18"/>
        </w:rPr>
      </w:pPr>
      <w:r w:rsidRPr="00CA5424">
        <w:rPr>
          <w:rFonts w:eastAsia="MS Mincho"/>
          <w:sz w:val="18"/>
          <w:szCs w:val="18"/>
        </w:rPr>
        <w:t>•</w:t>
      </w:r>
      <w:r w:rsidRPr="00CA5424">
        <w:rPr>
          <w:rFonts w:eastAsia="MS Mincho"/>
          <w:sz w:val="18"/>
          <w:szCs w:val="18"/>
        </w:rPr>
        <w:tab/>
        <w:t>Anlagenhersteller verweigern Information und stufen die verbauten Materialien als Betriebsgeheimnis ein. Teilweise sind</w:t>
      </w:r>
    </w:p>
    <w:p w14:paraId="68C12830" w14:textId="77777777" w:rsidR="00AA0B3F" w:rsidRPr="00CA5424" w:rsidRDefault="00AA0B3F" w:rsidP="00AA0B3F">
      <w:pPr>
        <w:widowControl w:val="0"/>
        <w:tabs>
          <w:tab w:val="left" w:pos="284"/>
        </w:tabs>
        <w:autoSpaceDE w:val="0"/>
        <w:autoSpaceDN w:val="0"/>
        <w:adjustRightInd w:val="0"/>
        <w:ind w:left="-142"/>
        <w:rPr>
          <w:rFonts w:eastAsia="MS Mincho"/>
          <w:sz w:val="18"/>
          <w:szCs w:val="18"/>
        </w:rPr>
      </w:pPr>
      <w:r w:rsidRPr="00CA5424">
        <w:rPr>
          <w:rFonts w:eastAsia="MS Mincho"/>
          <w:sz w:val="18"/>
          <w:szCs w:val="18"/>
        </w:rPr>
        <w:t>•</w:t>
      </w:r>
      <w:r w:rsidRPr="00CA5424">
        <w:rPr>
          <w:rFonts w:eastAsia="MS Mincho"/>
          <w:sz w:val="18"/>
          <w:szCs w:val="18"/>
        </w:rPr>
        <w:tab/>
        <w:t>sich die Hersteller nicht darüber im Klaren, ob in den Rotorblättern CFK oder GFC verbaut wurde.</w:t>
      </w:r>
    </w:p>
    <w:p w14:paraId="552FB55E" w14:textId="77777777" w:rsidR="00AA0B3F" w:rsidRPr="00CA5424" w:rsidRDefault="00AA0B3F" w:rsidP="00AA0B3F">
      <w:pPr>
        <w:widowControl w:val="0"/>
        <w:autoSpaceDE w:val="0"/>
        <w:autoSpaceDN w:val="0"/>
        <w:adjustRightInd w:val="0"/>
        <w:ind w:left="-142"/>
        <w:rPr>
          <w:rFonts w:eastAsia="MS Mincho"/>
          <w:sz w:val="18"/>
          <w:szCs w:val="18"/>
        </w:rPr>
      </w:pPr>
    </w:p>
    <w:p w14:paraId="224DC1A0" w14:textId="77777777" w:rsidR="00AA0B3F" w:rsidRPr="00CA5424" w:rsidRDefault="00AA0B3F" w:rsidP="00AA0B3F">
      <w:pPr>
        <w:widowControl w:val="0"/>
        <w:tabs>
          <w:tab w:val="left" w:pos="284"/>
        </w:tabs>
        <w:autoSpaceDE w:val="0"/>
        <w:autoSpaceDN w:val="0"/>
        <w:adjustRightInd w:val="0"/>
        <w:ind w:left="-142"/>
        <w:rPr>
          <w:rFonts w:eastAsia="MS Mincho"/>
          <w:sz w:val="18"/>
          <w:szCs w:val="18"/>
        </w:rPr>
      </w:pPr>
      <w:r w:rsidRPr="00CA5424">
        <w:rPr>
          <w:rFonts w:eastAsia="MS Mincho"/>
          <w:sz w:val="18"/>
          <w:szCs w:val="18"/>
        </w:rPr>
        <w:t xml:space="preserve">Kohlenstofffasern – auch kurz Kohlefasern genannt und als Carbonfasern oder Karbonfasern bezeichnet – sind industriell gefertigte Fasern aus kohlenstoffhaltigen Ausgangsmaterialien, die durch an den Rohstoff angepasste chemische Reaktionen in graphitartig angeordneten </w:t>
      </w:r>
      <w:hyperlink r:id="rId6" w:history="1">
        <w:r w:rsidRPr="00CA5424">
          <w:rPr>
            <w:rFonts w:eastAsia="MS Mincho"/>
            <w:sz w:val="18"/>
            <w:szCs w:val="18"/>
          </w:rPr>
          <w:t>Kohlenstoff</w:t>
        </w:r>
      </w:hyperlink>
      <w:r w:rsidRPr="00CA5424">
        <w:rPr>
          <w:rFonts w:eastAsia="MS Mincho"/>
          <w:sz w:val="18"/>
          <w:szCs w:val="18"/>
        </w:rPr>
        <w:t xml:space="preserve"> umgewandelt werden.</w:t>
      </w:r>
    </w:p>
    <w:p w14:paraId="1C09CEE0" w14:textId="77777777" w:rsidR="00AA0B3F" w:rsidRPr="00CA5424" w:rsidRDefault="00AA0B3F" w:rsidP="00AA0B3F">
      <w:pPr>
        <w:widowControl w:val="0"/>
        <w:autoSpaceDE w:val="0"/>
        <w:autoSpaceDN w:val="0"/>
        <w:adjustRightInd w:val="0"/>
        <w:ind w:left="-142"/>
        <w:rPr>
          <w:rFonts w:eastAsia="MS Mincho"/>
          <w:sz w:val="18"/>
          <w:szCs w:val="18"/>
        </w:rPr>
      </w:pPr>
    </w:p>
    <w:p w14:paraId="3F52203F" w14:textId="77777777" w:rsidR="00AA0B3F" w:rsidRPr="00CA5424" w:rsidRDefault="00AA0B3F" w:rsidP="00AA0B3F">
      <w:pPr>
        <w:widowControl w:val="0"/>
        <w:autoSpaceDE w:val="0"/>
        <w:autoSpaceDN w:val="0"/>
        <w:adjustRightInd w:val="0"/>
        <w:ind w:left="-142"/>
        <w:rPr>
          <w:rFonts w:eastAsia="MS Mincho"/>
          <w:sz w:val="18"/>
          <w:szCs w:val="18"/>
        </w:rPr>
      </w:pPr>
      <w:r w:rsidRPr="00CA5424">
        <w:rPr>
          <w:rFonts w:eastAsia="MS Mincho"/>
          <w:sz w:val="18"/>
          <w:szCs w:val="18"/>
        </w:rPr>
        <w:t>Bei Bränden, mit dem Erreichen von Temperaturen von mehr als 650°C, verändern sich die Carbonfasern und erreichen eine kritische Größe, die in die Lungen eindringen können. Da auch eine Aufnahme über die Haut nicht ausgeschlossen werden kann, wird auf eine besondere Gefahrenlage und auf besonderen Vorsichtsmaßnahmen hingewiesen. In Verbindung mit der Freisetzung dieser Carbonfasern (umgangssprachlich „Fiese Fasern“ (Nanotubes) genannt), wird als Schutzmaßnahme für die Feuerwehr- und Rettungseinsatzkräfte die gleiche Schutzausrüstung wie bei Unfällen mit radioaktiven Stoffen angeordnet. Somit kommen der ABC-Zug (atomar, biologisch, chemisch) der Feuerwehr und CBRN(E)-Trupps zum Einsatz. Die Abkürzung steht für „chemisch, biologisch, radiologisch, nuklear“ und „explosiv.</w:t>
      </w:r>
    </w:p>
    <w:p w14:paraId="4CABE58E" w14:textId="77777777" w:rsidR="00AA0B3F" w:rsidRPr="00CA5424" w:rsidRDefault="00AA0B3F" w:rsidP="00AA0B3F">
      <w:pPr>
        <w:widowControl w:val="0"/>
        <w:autoSpaceDE w:val="0"/>
        <w:autoSpaceDN w:val="0"/>
        <w:adjustRightInd w:val="0"/>
        <w:ind w:left="-142"/>
        <w:rPr>
          <w:rFonts w:eastAsia="MS Mincho"/>
          <w:sz w:val="18"/>
          <w:szCs w:val="18"/>
        </w:rPr>
      </w:pPr>
      <w:r w:rsidRPr="00CA5424">
        <w:rPr>
          <w:rFonts w:eastAsia="MS Mincho"/>
          <w:sz w:val="18"/>
          <w:szCs w:val="18"/>
        </w:rPr>
        <w:t xml:space="preserve">Die Kontamination der Agrarflächen durch fiese Fasern nach Bränden führt in der Regel zur Sperrung der kontaminierten Agrarflächen – die Landwirte werden monatelang über die Beseitigung und Regulierung der Schäden im Unklaren gelassen. Teilweise wurden die Fasern mit Fräsen untergepflügt – was einen Verstoß gegen die einschlägigen Umweltrichtlinien darstellt, aber von den Behörden in Ermangelung von Richtlinien stillschweigend geduldet wird. </w:t>
      </w:r>
    </w:p>
    <w:p w14:paraId="79925C2A" w14:textId="77777777" w:rsidR="00AA0B3F" w:rsidRPr="00CA5424" w:rsidRDefault="00AA0B3F" w:rsidP="00AA0B3F">
      <w:pPr>
        <w:widowControl w:val="0"/>
        <w:autoSpaceDE w:val="0"/>
        <w:autoSpaceDN w:val="0"/>
        <w:adjustRightInd w:val="0"/>
        <w:ind w:left="-142"/>
        <w:rPr>
          <w:rFonts w:eastAsia="MS Mincho"/>
          <w:sz w:val="18"/>
          <w:szCs w:val="18"/>
        </w:rPr>
      </w:pPr>
    </w:p>
    <w:p w14:paraId="7EE6A074" w14:textId="77777777" w:rsidR="00AA0B3F" w:rsidRPr="00CA5424" w:rsidRDefault="00AA0B3F" w:rsidP="00AA0B3F">
      <w:pPr>
        <w:widowControl w:val="0"/>
        <w:autoSpaceDE w:val="0"/>
        <w:autoSpaceDN w:val="0"/>
        <w:adjustRightInd w:val="0"/>
        <w:ind w:left="-142"/>
        <w:rPr>
          <w:rFonts w:eastAsia="MS Mincho"/>
          <w:sz w:val="18"/>
          <w:szCs w:val="18"/>
        </w:rPr>
      </w:pPr>
      <w:r w:rsidRPr="00CA5424">
        <w:rPr>
          <w:rFonts w:eastAsia="MS Mincho"/>
          <w:sz w:val="18"/>
          <w:szCs w:val="18"/>
        </w:rPr>
        <w:t>Die Haftungsfrage für die Beseitigung von Drittschäden (durch Brände verursacht) ist ungeklärt. Deckungssummen für Drittschäden werden in den Immissionsschutzgenehmigungen grundsätzlich weder thematisiert noch gefordert. Der Planentwurf ist bezüglich des Brandschutzes als fehlerhaft, unsachgemäß und unvollständig zurückzuweisen.</w:t>
      </w:r>
    </w:p>
    <w:p w14:paraId="70A6833D" w14:textId="77777777" w:rsidR="00AA0B3F" w:rsidRPr="00CA5424" w:rsidRDefault="00AA0B3F" w:rsidP="00AA0B3F">
      <w:pPr>
        <w:widowControl w:val="0"/>
        <w:autoSpaceDE w:val="0"/>
        <w:autoSpaceDN w:val="0"/>
        <w:adjustRightInd w:val="0"/>
        <w:ind w:left="-142"/>
        <w:rPr>
          <w:rFonts w:eastAsia="MS Mincho"/>
          <w:sz w:val="18"/>
          <w:szCs w:val="18"/>
        </w:rPr>
      </w:pPr>
    </w:p>
    <w:p w14:paraId="3F05BA2A" w14:textId="77777777" w:rsidR="00AA0B3F" w:rsidRPr="00CA5424" w:rsidRDefault="00AA0B3F" w:rsidP="00AA0B3F">
      <w:pPr>
        <w:widowControl w:val="0"/>
        <w:autoSpaceDE w:val="0"/>
        <w:autoSpaceDN w:val="0"/>
        <w:adjustRightInd w:val="0"/>
        <w:ind w:left="-142"/>
        <w:rPr>
          <w:rFonts w:eastAsia="MS Mincho"/>
          <w:sz w:val="18"/>
          <w:szCs w:val="18"/>
        </w:rPr>
      </w:pPr>
      <w:r w:rsidRPr="00CA5424">
        <w:rPr>
          <w:rFonts w:eastAsia="MS Mincho"/>
          <w:sz w:val="18"/>
          <w:szCs w:val="18"/>
        </w:rPr>
        <w:t>Ich bitte Sie um eine schriftliche Stellungnahme zu meiner Stellungnahme an meine o.a. Adresse.</w:t>
      </w:r>
    </w:p>
    <w:p w14:paraId="59C3B29A" w14:textId="77777777" w:rsidR="00AA0B3F" w:rsidRPr="00CA5424" w:rsidRDefault="00AA0B3F" w:rsidP="00AA0B3F">
      <w:pPr>
        <w:widowControl w:val="0"/>
        <w:autoSpaceDE w:val="0"/>
        <w:autoSpaceDN w:val="0"/>
        <w:adjustRightInd w:val="0"/>
        <w:ind w:left="-142"/>
        <w:rPr>
          <w:rFonts w:eastAsia="MS Mincho"/>
          <w:sz w:val="18"/>
          <w:szCs w:val="18"/>
        </w:rPr>
      </w:pPr>
    </w:p>
    <w:p w14:paraId="43A79383" w14:textId="77777777" w:rsidR="00AA0B3F" w:rsidRPr="00CA5424" w:rsidRDefault="00AA0B3F" w:rsidP="00272B7D">
      <w:pPr>
        <w:widowControl w:val="0"/>
        <w:autoSpaceDE w:val="0"/>
        <w:autoSpaceDN w:val="0"/>
        <w:adjustRightInd w:val="0"/>
        <w:ind w:left="-142"/>
        <w:rPr>
          <w:sz w:val="18"/>
          <w:szCs w:val="18"/>
        </w:rPr>
      </w:pPr>
      <w:r w:rsidRPr="00CA5424">
        <w:rPr>
          <w:rFonts w:eastAsia="MS Mincho"/>
          <w:sz w:val="18"/>
          <w:szCs w:val="18"/>
        </w:rPr>
        <w:t>Mit freundlichen Grüßen</w:t>
      </w:r>
    </w:p>
    <w:p w14:paraId="0ED2F311" w14:textId="77777777" w:rsidR="00DA30F7" w:rsidRPr="00CA5424" w:rsidRDefault="00DA30F7" w:rsidP="00AA0B3F"/>
    <w:sectPr w:rsidR="00DA30F7" w:rsidRPr="00CA5424" w:rsidSect="00AA0B3F">
      <w:headerReference w:type="default" r:id="rId7"/>
      <w:pgSz w:w="11906" w:h="16838" w:code="9"/>
      <w:pgMar w:top="1418" w:right="707" w:bottom="284"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D3451" w14:textId="77777777" w:rsidR="001B24B6" w:rsidRDefault="001B24B6" w:rsidP="00272C45">
      <w:r>
        <w:separator/>
      </w:r>
    </w:p>
  </w:endnote>
  <w:endnote w:type="continuationSeparator" w:id="0">
    <w:p w14:paraId="27A6284E" w14:textId="77777777" w:rsidR="001B24B6" w:rsidRDefault="001B24B6" w:rsidP="0027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AE84B" w14:textId="77777777" w:rsidR="001B24B6" w:rsidRDefault="001B24B6" w:rsidP="00272C45">
      <w:r>
        <w:separator/>
      </w:r>
    </w:p>
  </w:footnote>
  <w:footnote w:type="continuationSeparator" w:id="0">
    <w:p w14:paraId="1050EB37" w14:textId="77777777" w:rsidR="001B24B6" w:rsidRDefault="001B24B6" w:rsidP="00272C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971A" w14:textId="77777777" w:rsidR="00272C45" w:rsidRDefault="00272C45" w:rsidP="00272C45">
    <w:pPr>
      <w:widowControl w:val="0"/>
      <w:autoSpaceDE w:val="0"/>
      <w:autoSpaceDN w:val="0"/>
      <w:adjustRightInd w:val="0"/>
      <w:spacing w:after="199" w:line="276" w:lineRule="auto"/>
      <w:rPr>
        <w:sz w:val="18"/>
        <w:szCs w:val="18"/>
      </w:rPr>
    </w:pPr>
  </w:p>
  <w:p w14:paraId="413A12B3" w14:textId="26091FF9" w:rsidR="007A6FEA" w:rsidRDefault="00272C45" w:rsidP="00CA5424">
    <w:pPr>
      <w:widowControl w:val="0"/>
      <w:pBdr>
        <w:top w:val="single" w:sz="4" w:space="4" w:color="auto"/>
        <w:left w:val="single" w:sz="4" w:space="0" w:color="auto"/>
        <w:bottom w:val="single" w:sz="4" w:space="8" w:color="auto"/>
        <w:right w:val="single" w:sz="4" w:space="0" w:color="auto"/>
      </w:pBdr>
      <w:autoSpaceDE w:val="0"/>
      <w:autoSpaceDN w:val="0"/>
      <w:adjustRightInd w:val="0"/>
      <w:spacing w:after="199" w:line="276" w:lineRule="auto"/>
      <w:rPr>
        <w:b/>
        <w:bCs/>
        <w:sz w:val="18"/>
        <w:szCs w:val="18"/>
      </w:rPr>
    </w:pPr>
    <w:r>
      <w:rPr>
        <w:sz w:val="18"/>
        <w:szCs w:val="18"/>
      </w:rPr>
      <w:t xml:space="preserve"> </w:t>
    </w:r>
    <w:r w:rsidRPr="00C55861">
      <w:rPr>
        <w:b/>
        <w:sz w:val="18"/>
        <w:szCs w:val="18"/>
      </w:rPr>
      <w:t>Absender:</w:t>
    </w:r>
    <w:r>
      <w:rPr>
        <w:sz w:val="18"/>
        <w:szCs w:val="18"/>
      </w:rPr>
      <w:br/>
      <w:t xml:space="preserve"> Vorname / Nachname / (E-Mail)</w:t>
    </w:r>
    <w:r>
      <w:rPr>
        <w:sz w:val="18"/>
        <w:szCs w:val="18"/>
      </w:rPr>
      <w:tab/>
    </w:r>
    <w:r>
      <w:rPr>
        <w:sz w:val="18"/>
        <w:szCs w:val="18"/>
      </w:rPr>
      <w:br/>
      <w:t xml:space="preserve"> Straße / PLZ / Ort</w:t>
    </w:r>
    <w:r>
      <w:rPr>
        <w:sz w:val="18"/>
        <w:szCs w:val="18"/>
      </w:rPr>
      <w:tab/>
    </w:r>
    <w:r>
      <w:rPr>
        <w:sz w:val="18"/>
        <w:szCs w:val="18"/>
      </w:rPr>
      <w:tab/>
    </w:r>
  </w:p>
  <w:p w14:paraId="6BEC3EA8" w14:textId="77777777" w:rsidR="007A6FEA" w:rsidRDefault="007A6FEA" w:rsidP="00272C45">
    <w:pPr>
      <w:widowControl w:val="0"/>
      <w:autoSpaceDE w:val="0"/>
      <w:autoSpaceDN w:val="0"/>
      <w:adjustRightInd w:val="0"/>
      <w:rPr>
        <w:b/>
        <w:b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C45"/>
    <w:rsid w:val="000F56AE"/>
    <w:rsid w:val="001B24B6"/>
    <w:rsid w:val="00272B7D"/>
    <w:rsid w:val="00272C45"/>
    <w:rsid w:val="003E2575"/>
    <w:rsid w:val="004228D2"/>
    <w:rsid w:val="00515E56"/>
    <w:rsid w:val="00522278"/>
    <w:rsid w:val="0056333D"/>
    <w:rsid w:val="00611A84"/>
    <w:rsid w:val="006449BD"/>
    <w:rsid w:val="007A6FEA"/>
    <w:rsid w:val="008B67DD"/>
    <w:rsid w:val="00960415"/>
    <w:rsid w:val="009A3FEB"/>
    <w:rsid w:val="00AA0B3F"/>
    <w:rsid w:val="00B447FB"/>
    <w:rsid w:val="00B627A2"/>
    <w:rsid w:val="00BD1A82"/>
    <w:rsid w:val="00CA5424"/>
    <w:rsid w:val="00DA30F7"/>
    <w:rsid w:val="00DF5673"/>
    <w:rsid w:val="00F27E4A"/>
    <w:rsid w:val="00F3251C"/>
    <w:rsid w:val="00F91A58"/>
    <w:rsid w:val="00FC4B72"/>
    <w:rsid w:val="00FE00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4BE18"/>
  <w15:chartTrackingRefBased/>
  <w15:docId w15:val="{DE4F2728-5AF4-4FF6-8AE9-E69C4EC4F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2C45"/>
    <w:pPr>
      <w:spacing w:after="0" w:line="240" w:lineRule="auto"/>
    </w:pPr>
    <w:rPr>
      <w:rFonts w:ascii="Arial" w:eastAsiaTheme="minorEastAsia" w:hAnsi="Arial" w:cs="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272C45"/>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72C45"/>
    <w:pPr>
      <w:tabs>
        <w:tab w:val="center" w:pos="4536"/>
        <w:tab w:val="right" w:pos="9072"/>
      </w:tabs>
    </w:pPr>
  </w:style>
  <w:style w:type="character" w:customStyle="1" w:styleId="KopfzeileZchn">
    <w:name w:val="Kopfzeile Zchn"/>
    <w:basedOn w:val="Absatz-Standardschriftart"/>
    <w:link w:val="Kopfzeile"/>
    <w:uiPriority w:val="99"/>
    <w:rsid w:val="00272C45"/>
    <w:rPr>
      <w:rFonts w:ascii="Arial" w:eastAsiaTheme="minorEastAsia" w:hAnsi="Arial" w:cs="Arial"/>
      <w:sz w:val="24"/>
      <w:szCs w:val="24"/>
      <w:lang w:eastAsia="de-DE"/>
    </w:rPr>
  </w:style>
  <w:style w:type="paragraph" w:styleId="Fuzeile">
    <w:name w:val="footer"/>
    <w:basedOn w:val="Standard"/>
    <w:link w:val="FuzeileZchn"/>
    <w:uiPriority w:val="99"/>
    <w:unhideWhenUsed/>
    <w:rsid w:val="00272C45"/>
    <w:pPr>
      <w:tabs>
        <w:tab w:val="center" w:pos="4536"/>
        <w:tab w:val="right" w:pos="9072"/>
      </w:tabs>
    </w:pPr>
  </w:style>
  <w:style w:type="character" w:customStyle="1" w:styleId="FuzeileZchn">
    <w:name w:val="Fußzeile Zchn"/>
    <w:basedOn w:val="Absatz-Standardschriftart"/>
    <w:link w:val="Fuzeile"/>
    <w:uiPriority w:val="99"/>
    <w:rsid w:val="00272C45"/>
    <w:rPr>
      <w:rFonts w:ascii="Arial" w:eastAsiaTheme="minorEastAsia" w:hAnsi="Arial" w:cs="Arial"/>
      <w:sz w:val="24"/>
      <w:szCs w:val="24"/>
      <w:lang w:eastAsia="de-DE"/>
    </w:rPr>
  </w:style>
  <w:style w:type="character" w:styleId="Hyperlink">
    <w:name w:val="Hyperlink"/>
    <w:basedOn w:val="Absatz-Standardschriftart"/>
    <w:uiPriority w:val="99"/>
    <w:unhideWhenUsed/>
    <w:rsid w:val="007A6F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650871">
      <w:bodyDiv w:val="1"/>
      <w:marLeft w:val="0"/>
      <w:marRight w:val="0"/>
      <w:marTop w:val="0"/>
      <w:marBottom w:val="0"/>
      <w:divBdr>
        <w:top w:val="none" w:sz="0" w:space="0" w:color="auto"/>
        <w:left w:val="none" w:sz="0" w:space="0" w:color="auto"/>
        <w:bottom w:val="none" w:sz="0" w:space="0" w:color="auto"/>
        <w:right w:val="none" w:sz="0" w:space="0" w:color="auto"/>
      </w:divBdr>
    </w:div>
    <w:div w:id="173273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wikipedia.org/wiki/Kohlenstof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3938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diwagner</dc:creator>
  <cp:keywords/>
  <dc:description/>
  <cp:lastModifiedBy>Nina Schneider</cp:lastModifiedBy>
  <cp:revision>2</cp:revision>
  <dcterms:created xsi:type="dcterms:W3CDTF">2026-06-10T16:56:00Z</dcterms:created>
  <dcterms:modified xsi:type="dcterms:W3CDTF">2026-06-10T16:56:00Z</dcterms:modified>
</cp:coreProperties>
</file>