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3D29" w14:textId="77777777" w:rsidR="00D41C2D" w:rsidRPr="00D41C2D" w:rsidRDefault="00D41C2D" w:rsidP="00D41C2D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D41C2D">
        <w:rPr>
          <w:rFonts w:eastAsia="MS Mincho"/>
          <w:b/>
          <w:bCs/>
          <w:sz w:val="18"/>
          <w:szCs w:val="18"/>
        </w:rPr>
        <w:t>Landkreis Hildesheim</w:t>
      </w:r>
    </w:p>
    <w:p w14:paraId="6F830676" w14:textId="77777777" w:rsidR="00D41C2D" w:rsidRPr="00D41C2D" w:rsidRDefault="00D41C2D" w:rsidP="00D41C2D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D41C2D">
        <w:rPr>
          <w:rFonts w:eastAsia="MS Mincho"/>
          <w:b/>
          <w:bCs/>
          <w:sz w:val="18"/>
          <w:szCs w:val="18"/>
        </w:rPr>
        <w:t xml:space="preserve">Amt für Kreisentwicklung und Infrastruktur  </w:t>
      </w:r>
    </w:p>
    <w:p w14:paraId="109BE265" w14:textId="77777777" w:rsidR="00D41C2D" w:rsidRPr="00D41C2D" w:rsidRDefault="00D41C2D" w:rsidP="00D41C2D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D41C2D">
        <w:rPr>
          <w:rFonts w:eastAsia="MS Mincho"/>
          <w:b/>
          <w:bCs/>
          <w:sz w:val="18"/>
          <w:szCs w:val="18"/>
        </w:rPr>
        <w:t xml:space="preserve">Marie-Wagenknecht-Straße 3  </w:t>
      </w:r>
    </w:p>
    <w:p w14:paraId="4748E42E" w14:textId="77777777" w:rsidR="00D41C2D" w:rsidRPr="00D41C2D" w:rsidRDefault="00D41C2D" w:rsidP="00D41C2D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D41C2D">
        <w:rPr>
          <w:rFonts w:eastAsia="MS Mincho"/>
          <w:b/>
          <w:bCs/>
          <w:sz w:val="18"/>
          <w:szCs w:val="18"/>
        </w:rPr>
        <w:t xml:space="preserve">31134 Hildesheim  </w:t>
      </w:r>
    </w:p>
    <w:p w14:paraId="526687FC" w14:textId="77777777" w:rsidR="00D41C2D" w:rsidRPr="00D41C2D" w:rsidRDefault="00D41C2D" w:rsidP="00D41C2D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427BAF21" w14:textId="77777777" w:rsidR="00D41C2D" w:rsidRPr="00D41C2D" w:rsidRDefault="00D41C2D" w:rsidP="00D41C2D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1DFA6400" w14:textId="77777777" w:rsidR="00D41C2D" w:rsidRPr="00D41C2D" w:rsidRDefault="00D41C2D" w:rsidP="00D41C2D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D41C2D">
        <w:rPr>
          <w:rFonts w:eastAsia="MS Mincho"/>
          <w:sz w:val="18"/>
          <w:szCs w:val="18"/>
        </w:rPr>
        <w:t xml:space="preserve">E-Mail: beteiligungwind@landkreishildesheim.de  </w:t>
      </w:r>
    </w:p>
    <w:p w14:paraId="29DB13C4" w14:textId="77777777" w:rsidR="00D41C2D" w:rsidRPr="00D41C2D" w:rsidRDefault="00D41C2D" w:rsidP="00D41C2D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54920FC8" w14:textId="4855128D" w:rsidR="00D41C2D" w:rsidRPr="00D41C2D" w:rsidRDefault="00D41C2D" w:rsidP="00D41C2D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D41C2D">
        <w:rPr>
          <w:rFonts w:eastAsia="MS Mincho"/>
          <w:sz w:val="18"/>
          <w:szCs w:val="18"/>
        </w:rPr>
        <w:t xml:space="preserve">Stellungnahme zum 1. Entwurf </w:t>
      </w:r>
      <w:r w:rsidR="00CC1A17">
        <w:rPr>
          <w:rFonts w:eastAsia="MS Mincho"/>
          <w:sz w:val="18"/>
          <w:szCs w:val="18"/>
        </w:rPr>
        <w:t xml:space="preserve">2026 </w:t>
      </w:r>
      <w:r w:rsidRPr="00D41C2D">
        <w:rPr>
          <w:rFonts w:eastAsia="MS Mincho"/>
          <w:sz w:val="18"/>
          <w:szCs w:val="18"/>
        </w:rPr>
        <w:t xml:space="preserve">des Sachlichen Teilprogramms Windenergie für den Landkreis Hildesheim  </w:t>
      </w:r>
    </w:p>
    <w:p w14:paraId="027453BC" w14:textId="77777777" w:rsidR="00D41C2D" w:rsidRPr="00D41C2D" w:rsidRDefault="00D41C2D" w:rsidP="00D41C2D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43BD123D" w14:textId="77777777" w:rsidR="00D41C2D" w:rsidRPr="00D41C2D" w:rsidRDefault="00D41C2D" w:rsidP="00D41C2D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D41C2D">
        <w:rPr>
          <w:rFonts w:eastAsia="MS Mincho"/>
          <w:sz w:val="18"/>
          <w:szCs w:val="18"/>
        </w:rPr>
        <w:t xml:space="preserve">Stellungnahme gegen die Planung der Vorranggebiete: </w:t>
      </w:r>
    </w:p>
    <w:p w14:paraId="477177D1" w14:textId="781B874B" w:rsidR="00D41C2D" w:rsidRPr="00D41C2D" w:rsidRDefault="00D41C2D" w:rsidP="00D41C2D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D41C2D">
        <w:rPr>
          <w:rFonts w:eastAsia="MS Mincho"/>
          <w:sz w:val="18"/>
          <w:szCs w:val="18"/>
        </w:rPr>
        <w:t>VR-Wind-Nr. 2</w:t>
      </w:r>
      <w:r w:rsidR="00CC1A17">
        <w:rPr>
          <w:rFonts w:eastAsia="MS Mincho"/>
          <w:sz w:val="18"/>
          <w:szCs w:val="18"/>
        </w:rPr>
        <w:t>3</w:t>
      </w:r>
      <w:r w:rsidRPr="00D41C2D">
        <w:rPr>
          <w:rFonts w:eastAsia="MS Mincho"/>
          <w:sz w:val="18"/>
          <w:szCs w:val="18"/>
        </w:rPr>
        <w:t xml:space="preserve"> (Bockenem-Ilde / </w:t>
      </w:r>
      <w:proofErr w:type="spellStart"/>
      <w:r w:rsidRPr="00D41C2D">
        <w:rPr>
          <w:rFonts w:eastAsia="MS Mincho"/>
          <w:sz w:val="18"/>
          <w:szCs w:val="18"/>
        </w:rPr>
        <w:t>Lamspringe</w:t>
      </w:r>
      <w:proofErr w:type="spellEnd"/>
      <w:r w:rsidRPr="00D41C2D">
        <w:rPr>
          <w:rFonts w:eastAsia="MS Mincho"/>
          <w:sz w:val="18"/>
          <w:szCs w:val="18"/>
        </w:rPr>
        <w:t>-Evensen), VR-Wind-Nr. 2</w:t>
      </w:r>
      <w:r w:rsidR="00CC1A17">
        <w:rPr>
          <w:rFonts w:eastAsia="MS Mincho"/>
          <w:sz w:val="18"/>
          <w:szCs w:val="18"/>
        </w:rPr>
        <w:t>4</w:t>
      </w:r>
      <w:r w:rsidRPr="00D41C2D">
        <w:rPr>
          <w:rFonts w:eastAsia="MS Mincho"/>
          <w:sz w:val="18"/>
          <w:szCs w:val="18"/>
        </w:rPr>
        <w:t xml:space="preserve"> (Harplage), VR-Wind-Nr. 2</w:t>
      </w:r>
      <w:r w:rsidR="00CC1A17">
        <w:rPr>
          <w:rFonts w:eastAsia="MS Mincho"/>
          <w:sz w:val="18"/>
          <w:szCs w:val="18"/>
        </w:rPr>
        <w:t>5</w:t>
      </w:r>
      <w:r w:rsidRPr="00D41C2D">
        <w:rPr>
          <w:rFonts w:eastAsia="MS Mincho"/>
          <w:sz w:val="18"/>
          <w:szCs w:val="18"/>
        </w:rPr>
        <w:t xml:space="preserve"> (Nette-Werder), VR-Wind-Nr. 2</w:t>
      </w:r>
      <w:r w:rsidR="00CC1A17">
        <w:rPr>
          <w:rFonts w:eastAsia="MS Mincho"/>
          <w:sz w:val="18"/>
          <w:szCs w:val="18"/>
        </w:rPr>
        <w:t>6</w:t>
      </w:r>
      <w:r w:rsidRPr="00D41C2D">
        <w:rPr>
          <w:rFonts w:eastAsia="MS Mincho"/>
          <w:sz w:val="18"/>
          <w:szCs w:val="18"/>
        </w:rPr>
        <w:t xml:space="preserve"> (Bockenem-Bornum), VR-Wind-Nr. 2</w:t>
      </w:r>
      <w:r w:rsidR="00CC1A17">
        <w:rPr>
          <w:rFonts w:eastAsia="MS Mincho"/>
          <w:sz w:val="18"/>
          <w:szCs w:val="18"/>
        </w:rPr>
        <w:t>7</w:t>
      </w:r>
      <w:r w:rsidRPr="00D41C2D">
        <w:rPr>
          <w:rFonts w:eastAsia="MS Mincho"/>
          <w:sz w:val="18"/>
          <w:szCs w:val="18"/>
        </w:rPr>
        <w:t xml:space="preserve"> (</w:t>
      </w:r>
      <w:proofErr w:type="spellStart"/>
      <w:r w:rsidRPr="00D41C2D">
        <w:rPr>
          <w:rFonts w:eastAsia="MS Mincho"/>
          <w:sz w:val="18"/>
          <w:szCs w:val="18"/>
        </w:rPr>
        <w:t>Volkersheim</w:t>
      </w:r>
      <w:proofErr w:type="spellEnd"/>
      <w:r w:rsidRPr="00D41C2D">
        <w:rPr>
          <w:rFonts w:eastAsia="MS Mincho"/>
          <w:sz w:val="18"/>
          <w:szCs w:val="18"/>
        </w:rPr>
        <w:t xml:space="preserve">-Schlewecke), VR-Wind-Nr. </w:t>
      </w:r>
      <w:r w:rsidR="00CC1A17">
        <w:rPr>
          <w:rFonts w:eastAsia="MS Mincho"/>
          <w:sz w:val="18"/>
          <w:szCs w:val="18"/>
        </w:rPr>
        <w:t>28</w:t>
      </w:r>
      <w:r w:rsidRPr="00D41C2D">
        <w:rPr>
          <w:rFonts w:eastAsia="MS Mincho"/>
          <w:sz w:val="18"/>
          <w:szCs w:val="18"/>
        </w:rPr>
        <w:t xml:space="preserve"> (Mahlum-Nord), VR-Wind-Nr. 3</w:t>
      </w:r>
      <w:r w:rsidR="00CC1A17">
        <w:rPr>
          <w:rFonts w:eastAsia="MS Mincho"/>
          <w:sz w:val="18"/>
          <w:szCs w:val="18"/>
        </w:rPr>
        <w:t>0</w:t>
      </w:r>
      <w:r w:rsidRPr="00D41C2D">
        <w:rPr>
          <w:rFonts w:eastAsia="MS Mincho"/>
          <w:sz w:val="18"/>
          <w:szCs w:val="18"/>
        </w:rPr>
        <w:t xml:space="preserve"> (Neuhof)</w:t>
      </w:r>
    </w:p>
    <w:p w14:paraId="7F18ED19" w14:textId="77777777" w:rsidR="0036787E" w:rsidRPr="00D41C2D" w:rsidRDefault="0036787E" w:rsidP="0036787E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7A4CE0E6" w14:textId="77777777" w:rsidR="0036787E" w:rsidRDefault="0036787E" w:rsidP="0036787E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725CCB77" w14:textId="77777777" w:rsidR="008452CE" w:rsidRDefault="008452CE" w:rsidP="008452CE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6A4EE069" w14:textId="77777777" w:rsidR="008452CE" w:rsidRPr="00D41C2D" w:rsidRDefault="008452CE" w:rsidP="008452CE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D41C2D">
        <w:rPr>
          <w:rFonts w:eastAsia="MS Mincho"/>
          <w:b/>
          <w:bCs/>
          <w:sz w:val="18"/>
          <w:szCs w:val="18"/>
        </w:rPr>
        <w:t>Begründung: Fledermaus</w:t>
      </w:r>
    </w:p>
    <w:p w14:paraId="6F040B56" w14:textId="77777777" w:rsidR="008452CE" w:rsidRDefault="008452CE" w:rsidP="008452CE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0933D15D" w14:textId="77777777" w:rsidR="008452CE" w:rsidRPr="009E50F4" w:rsidRDefault="008452CE" w:rsidP="008452CE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23F39EA6" w14:textId="77777777" w:rsidR="008452CE" w:rsidRPr="009E50F4" w:rsidRDefault="008452CE" w:rsidP="008452CE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Sehr geehrte Damen und Herren,</w:t>
      </w:r>
    </w:p>
    <w:p w14:paraId="541A132E" w14:textId="77777777" w:rsidR="008452CE" w:rsidRDefault="008452CE" w:rsidP="008452CE">
      <w:pPr>
        <w:rPr>
          <w:rFonts w:eastAsia="MS Mincho"/>
          <w:sz w:val="18"/>
          <w:szCs w:val="18"/>
        </w:rPr>
      </w:pPr>
    </w:p>
    <w:p w14:paraId="075EB37E" w14:textId="77777777" w:rsidR="008452CE" w:rsidRDefault="008452CE" w:rsidP="008452CE">
      <w:pPr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im Rahmen des öffentlichen Beteiligungsverfahrens nehme ich Stellung gegen die Planung des oben</w:t>
      </w:r>
    </w:p>
    <w:p w14:paraId="57188BD7" w14:textId="77777777" w:rsidR="008452CE" w:rsidRPr="009E50F4" w:rsidRDefault="008452CE" w:rsidP="008452CE">
      <w:pPr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genannten Vorranggebietes.</w:t>
      </w:r>
    </w:p>
    <w:p w14:paraId="63B9913E" w14:textId="77777777" w:rsidR="008452CE" w:rsidRDefault="008452CE" w:rsidP="008452CE">
      <w:pPr>
        <w:rPr>
          <w:rFonts w:eastAsia="MS Mincho"/>
          <w:sz w:val="18"/>
          <w:szCs w:val="18"/>
        </w:rPr>
      </w:pPr>
    </w:p>
    <w:p w14:paraId="6105E511" w14:textId="77777777" w:rsidR="008452CE" w:rsidRDefault="008452CE" w:rsidP="008452CE">
      <w:pPr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Die streng geschützten Fledermausarten Breitflügelfledermaus, Graues Langohr, Großer Abendsegler, Mopsfledermaus</w:t>
      </w:r>
    </w:p>
    <w:p w14:paraId="3A31AC72" w14:textId="77777777" w:rsidR="008452CE" w:rsidRDefault="008452CE" w:rsidP="008452CE">
      <w:pPr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und Kleiner Abendsegler sind durch Windkraftanlagen stark gefährdet. Für die streng geschützten Fledermausarten</w:t>
      </w:r>
    </w:p>
    <w:p w14:paraId="1EB16124" w14:textId="77777777" w:rsidR="008452CE" w:rsidRDefault="008452CE" w:rsidP="008452CE">
      <w:pPr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bestehen große Gefährdungen durch die Windkraftanlagen. Dazu tragen folgende Faktoren bei:</w:t>
      </w:r>
    </w:p>
    <w:p w14:paraId="15E85FBF" w14:textId="77777777" w:rsidR="008452CE" w:rsidRPr="009E50F4" w:rsidRDefault="008452CE" w:rsidP="008452CE">
      <w:pPr>
        <w:rPr>
          <w:rFonts w:eastAsia="MS Mincho"/>
          <w:sz w:val="18"/>
          <w:szCs w:val="18"/>
        </w:rPr>
      </w:pPr>
    </w:p>
    <w:p w14:paraId="0EADE8AC" w14:textId="77777777" w:rsidR="008452CE" w:rsidRDefault="008452CE" w:rsidP="008452CE">
      <w:pPr>
        <w:numPr>
          <w:ilvl w:val="0"/>
          <w:numId w:val="1"/>
        </w:numPr>
        <w:autoSpaceDN w:val="0"/>
        <w:ind w:left="0" w:firstLine="0"/>
        <w:rPr>
          <w:rFonts w:eastAsia="SimSun"/>
          <w:kern w:val="3"/>
          <w:sz w:val="18"/>
          <w:szCs w:val="18"/>
          <w:lang w:eastAsia="en-US"/>
        </w:rPr>
      </w:pPr>
      <w:r w:rsidRPr="009E50F4">
        <w:rPr>
          <w:rFonts w:eastAsia="SimSun"/>
          <w:kern w:val="3"/>
          <w:sz w:val="18"/>
          <w:szCs w:val="18"/>
          <w:lang w:eastAsia="en-US"/>
        </w:rPr>
        <w:t>Kollisionsrisiko an den Rotoren, insbesondere bei der Nahrungssuche (Luftplankton)</w:t>
      </w:r>
    </w:p>
    <w:p w14:paraId="40C3D07F" w14:textId="77777777" w:rsidR="008452CE" w:rsidRPr="009E50F4" w:rsidRDefault="008452CE" w:rsidP="008452CE">
      <w:pPr>
        <w:autoSpaceDN w:val="0"/>
        <w:ind w:left="708"/>
        <w:rPr>
          <w:rFonts w:eastAsia="SimSun"/>
          <w:kern w:val="3"/>
          <w:sz w:val="18"/>
          <w:szCs w:val="18"/>
          <w:lang w:eastAsia="en-US"/>
        </w:rPr>
      </w:pPr>
      <w:r w:rsidRPr="009E50F4">
        <w:rPr>
          <w:rFonts w:eastAsia="SimSun"/>
          <w:kern w:val="3"/>
          <w:sz w:val="18"/>
          <w:szCs w:val="18"/>
          <w:lang w:eastAsia="en-US"/>
        </w:rPr>
        <w:t>und während der Balz- und Schwarmphase</w:t>
      </w:r>
    </w:p>
    <w:p w14:paraId="332272F3" w14:textId="77777777" w:rsidR="008452CE" w:rsidRPr="009E50F4" w:rsidRDefault="008452CE" w:rsidP="008452CE">
      <w:pPr>
        <w:numPr>
          <w:ilvl w:val="0"/>
          <w:numId w:val="1"/>
        </w:numPr>
        <w:autoSpaceDN w:val="0"/>
        <w:ind w:left="0" w:firstLine="0"/>
        <w:rPr>
          <w:rFonts w:eastAsia="SimSun"/>
          <w:kern w:val="3"/>
          <w:sz w:val="18"/>
          <w:szCs w:val="18"/>
          <w:lang w:eastAsia="en-US"/>
        </w:rPr>
      </w:pPr>
      <w:r w:rsidRPr="009E50F4">
        <w:rPr>
          <w:rFonts w:eastAsia="SimSun"/>
          <w:kern w:val="3"/>
          <w:sz w:val="18"/>
          <w:szCs w:val="18"/>
          <w:lang w:eastAsia="en-US"/>
        </w:rPr>
        <w:t>Kurzfristige Lebensraumverluste während der Bauphase der Anlagen</w:t>
      </w:r>
    </w:p>
    <w:p w14:paraId="4BA0B3CF" w14:textId="77777777" w:rsidR="008452CE" w:rsidRPr="009E50F4" w:rsidRDefault="008452CE" w:rsidP="008452CE">
      <w:pPr>
        <w:numPr>
          <w:ilvl w:val="0"/>
          <w:numId w:val="1"/>
        </w:numPr>
        <w:autoSpaceDN w:val="0"/>
        <w:ind w:left="0" w:firstLine="0"/>
        <w:rPr>
          <w:rFonts w:eastAsia="SimSun"/>
          <w:kern w:val="3"/>
          <w:sz w:val="18"/>
          <w:szCs w:val="18"/>
          <w:lang w:eastAsia="en-US"/>
        </w:rPr>
      </w:pPr>
      <w:r w:rsidRPr="009E50F4">
        <w:rPr>
          <w:rFonts w:eastAsia="SimSun"/>
          <w:kern w:val="3"/>
          <w:sz w:val="18"/>
          <w:szCs w:val="18"/>
          <w:lang w:eastAsia="en-US"/>
        </w:rPr>
        <w:t>Langfristiger Lebensraumverlust bei Waldstandorten (erheblicher Flächenverlust von Waldstrukturen)</w:t>
      </w:r>
    </w:p>
    <w:p w14:paraId="6F1EFCBD" w14:textId="77777777" w:rsidR="008452CE" w:rsidRPr="009E50F4" w:rsidRDefault="008452CE" w:rsidP="008452CE">
      <w:pPr>
        <w:numPr>
          <w:ilvl w:val="0"/>
          <w:numId w:val="1"/>
        </w:numPr>
        <w:autoSpaceDN w:val="0"/>
        <w:ind w:left="0" w:firstLine="0"/>
        <w:rPr>
          <w:rFonts w:eastAsia="SimSun"/>
          <w:kern w:val="3"/>
          <w:sz w:val="18"/>
          <w:szCs w:val="18"/>
          <w:lang w:eastAsia="en-US"/>
        </w:rPr>
      </w:pPr>
      <w:r w:rsidRPr="009E50F4">
        <w:rPr>
          <w:rFonts w:eastAsia="SimSun"/>
          <w:kern w:val="3"/>
          <w:sz w:val="18"/>
          <w:szCs w:val="18"/>
          <w:lang w:eastAsia="en-US"/>
        </w:rPr>
        <w:t>Direkter/indirekter Einfluss auf das Habitat (Quartiere, Wochenstuben, Flugstraßen und Jagdgebiete)</w:t>
      </w:r>
    </w:p>
    <w:p w14:paraId="12D2D81F" w14:textId="77777777" w:rsidR="008452CE" w:rsidRPr="009E50F4" w:rsidRDefault="008452CE" w:rsidP="008452CE">
      <w:pPr>
        <w:numPr>
          <w:ilvl w:val="0"/>
          <w:numId w:val="1"/>
        </w:numPr>
        <w:autoSpaceDN w:val="0"/>
        <w:ind w:left="0" w:firstLine="0"/>
        <w:rPr>
          <w:rFonts w:eastAsia="SimSun"/>
          <w:kern w:val="3"/>
          <w:sz w:val="18"/>
          <w:szCs w:val="18"/>
          <w:lang w:eastAsia="en-US"/>
        </w:rPr>
      </w:pPr>
      <w:r w:rsidRPr="009E50F4">
        <w:rPr>
          <w:rFonts w:eastAsia="SimSun"/>
          <w:kern w:val="3"/>
          <w:sz w:val="18"/>
          <w:szCs w:val="18"/>
          <w:lang w:eastAsia="en-US"/>
        </w:rPr>
        <w:t>Auswirkungen von Schall- bzw. Ultraschallemissionen auf ortende Fledermäuse</w:t>
      </w:r>
    </w:p>
    <w:p w14:paraId="3DB9E1AC" w14:textId="77777777" w:rsidR="008452CE" w:rsidRPr="009E50F4" w:rsidRDefault="008452CE" w:rsidP="008452CE">
      <w:pPr>
        <w:rPr>
          <w:rFonts w:eastAsia="MS Mincho"/>
          <w:sz w:val="18"/>
          <w:szCs w:val="18"/>
        </w:rPr>
      </w:pPr>
    </w:p>
    <w:p w14:paraId="1F13571B" w14:textId="77777777" w:rsidR="008452CE" w:rsidRDefault="008452CE" w:rsidP="008452CE">
      <w:pPr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Bei den meisten Fledermausarten sind die Auswirkungen der Windkraftanlagen als „sehr hoch“ und „hoch“ eingestuft.</w:t>
      </w:r>
    </w:p>
    <w:p w14:paraId="4401758F" w14:textId="77777777" w:rsidR="008452CE" w:rsidRDefault="008452CE" w:rsidP="008452CE">
      <w:pPr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Die Planung stellt eine erhebliche Gefährdung der streng geschützten Fledermausarten dar. Ich sehe in der Planung</w:t>
      </w:r>
    </w:p>
    <w:p w14:paraId="0707C51F" w14:textId="77777777" w:rsidR="008452CE" w:rsidRPr="009E50F4" w:rsidRDefault="008452CE" w:rsidP="008452CE">
      <w:pPr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einen Verstoß gegen das Bundesnaturschutzgesetz.</w:t>
      </w:r>
    </w:p>
    <w:p w14:paraId="5021E564" w14:textId="77777777" w:rsidR="008452CE" w:rsidRPr="009E50F4" w:rsidRDefault="008452CE" w:rsidP="008452CE">
      <w:pPr>
        <w:rPr>
          <w:rFonts w:eastAsia="MS Mincho"/>
          <w:sz w:val="18"/>
          <w:szCs w:val="18"/>
        </w:rPr>
      </w:pPr>
    </w:p>
    <w:p w14:paraId="05CC7F60" w14:textId="77777777" w:rsidR="008452CE" w:rsidRPr="009E50F4" w:rsidRDefault="008452CE" w:rsidP="008452CE">
      <w:pPr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In den Planungsgebieten ist das Vorkommen der genannten Fledermausarten systematisch zu prüfen. Dies wurde unzureichend über das Gebiet verteilt gemacht. Das VRG ist zurückzuweisen.</w:t>
      </w:r>
    </w:p>
    <w:p w14:paraId="113F2C04" w14:textId="77777777" w:rsidR="008452CE" w:rsidRPr="009E50F4" w:rsidRDefault="008452CE" w:rsidP="008452CE">
      <w:pPr>
        <w:rPr>
          <w:rFonts w:eastAsia="MS Mincho"/>
          <w:sz w:val="18"/>
          <w:szCs w:val="18"/>
        </w:rPr>
      </w:pPr>
    </w:p>
    <w:p w14:paraId="3F885A63" w14:textId="77777777" w:rsidR="00BF519C" w:rsidRDefault="008452CE" w:rsidP="00BF519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E50F4">
        <w:rPr>
          <w:rFonts w:eastAsia="MS Mincho"/>
          <w:sz w:val="18"/>
          <w:szCs w:val="18"/>
        </w:rPr>
        <w:t>Ich bitte um eine Empfangsbestätigung und Stellungnahme zu allen Punkten meiner Einwendung an meine o.a. Adresse.</w:t>
      </w:r>
      <w:r w:rsidRPr="009E50F4">
        <w:rPr>
          <w:rFonts w:eastAsia="MS Mincho"/>
          <w:sz w:val="18"/>
          <w:szCs w:val="18"/>
        </w:rPr>
        <w:br/>
      </w:r>
    </w:p>
    <w:p w14:paraId="6D0065FF" w14:textId="77777777" w:rsidR="00DA30F7" w:rsidRPr="0036787E" w:rsidRDefault="008452CE" w:rsidP="00BF519C">
      <w:pPr>
        <w:widowControl w:val="0"/>
        <w:autoSpaceDE w:val="0"/>
        <w:autoSpaceDN w:val="0"/>
        <w:adjustRightInd w:val="0"/>
      </w:pPr>
      <w:r w:rsidRPr="009E50F4">
        <w:rPr>
          <w:sz w:val="18"/>
          <w:szCs w:val="18"/>
        </w:rPr>
        <w:t>Mit freundlichen Grüßen</w:t>
      </w:r>
    </w:p>
    <w:sectPr w:rsidR="00DA30F7" w:rsidRPr="0036787E" w:rsidSect="00C142A7">
      <w:headerReference w:type="default" r:id="rId7"/>
      <w:pgSz w:w="11906" w:h="16838"/>
      <w:pgMar w:top="1418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EB7F" w14:textId="77777777" w:rsidR="00ED7D56" w:rsidRDefault="00ED7D56" w:rsidP="00272C45">
      <w:r>
        <w:separator/>
      </w:r>
    </w:p>
  </w:endnote>
  <w:endnote w:type="continuationSeparator" w:id="0">
    <w:p w14:paraId="32816FBD" w14:textId="77777777" w:rsidR="00ED7D56" w:rsidRDefault="00ED7D56" w:rsidP="0027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8055" w14:textId="77777777" w:rsidR="00ED7D56" w:rsidRDefault="00ED7D56" w:rsidP="00272C45">
      <w:r>
        <w:separator/>
      </w:r>
    </w:p>
  </w:footnote>
  <w:footnote w:type="continuationSeparator" w:id="0">
    <w:p w14:paraId="592F0C6A" w14:textId="77777777" w:rsidR="00ED7D56" w:rsidRDefault="00ED7D56" w:rsidP="0027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3646" w14:textId="77777777" w:rsidR="00272C45" w:rsidRDefault="00272C45" w:rsidP="00272C45">
    <w:pPr>
      <w:widowControl w:val="0"/>
      <w:autoSpaceDE w:val="0"/>
      <w:autoSpaceDN w:val="0"/>
      <w:adjustRightInd w:val="0"/>
      <w:spacing w:after="199" w:line="276" w:lineRule="auto"/>
      <w:rPr>
        <w:sz w:val="18"/>
        <w:szCs w:val="18"/>
      </w:rPr>
    </w:pPr>
  </w:p>
  <w:p w14:paraId="6F19C2EA" w14:textId="77777777" w:rsidR="00272C45" w:rsidRDefault="00272C45" w:rsidP="00272C45">
    <w:pPr>
      <w:widowControl w:val="0"/>
      <w:pBdr>
        <w:top w:val="single" w:sz="4" w:space="4" w:color="auto"/>
        <w:left w:val="single" w:sz="4" w:space="0" w:color="auto"/>
        <w:bottom w:val="single" w:sz="4" w:space="8" w:color="auto"/>
        <w:right w:val="single" w:sz="4" w:space="0" w:color="auto"/>
      </w:pBdr>
      <w:autoSpaceDE w:val="0"/>
      <w:autoSpaceDN w:val="0"/>
      <w:adjustRightInd w:val="0"/>
      <w:spacing w:after="199" w:line="276" w:lineRule="auto"/>
      <w:rPr>
        <w:b/>
        <w:bCs/>
        <w:sz w:val="18"/>
        <w:szCs w:val="18"/>
      </w:rPr>
    </w:pPr>
    <w:r>
      <w:rPr>
        <w:sz w:val="18"/>
        <w:szCs w:val="18"/>
      </w:rPr>
      <w:t xml:space="preserve"> </w:t>
    </w:r>
    <w:r w:rsidRPr="00C55861">
      <w:rPr>
        <w:b/>
        <w:sz w:val="18"/>
        <w:szCs w:val="18"/>
      </w:rPr>
      <w:t>Absender:</w:t>
    </w:r>
    <w:r>
      <w:rPr>
        <w:sz w:val="18"/>
        <w:szCs w:val="18"/>
      </w:rPr>
      <w:br/>
      <w:t xml:space="preserve"> Vorname / Nachname / (E-Mail)</w:t>
    </w:r>
    <w:r>
      <w:rPr>
        <w:sz w:val="18"/>
        <w:szCs w:val="18"/>
      </w:rPr>
      <w:tab/>
    </w:r>
    <w:r>
      <w:rPr>
        <w:sz w:val="18"/>
        <w:szCs w:val="18"/>
      </w:rPr>
      <w:br/>
      <w:t xml:space="preserve"> Straße / PLZ / Ort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0E830A1" w14:textId="77777777" w:rsidR="007A6FEA" w:rsidRDefault="007A6FEA" w:rsidP="00272C45">
    <w:pPr>
      <w:widowControl w:val="0"/>
      <w:autoSpaceDE w:val="0"/>
      <w:autoSpaceDN w:val="0"/>
      <w:adjustRightInd w:val="0"/>
      <w:rPr>
        <w:b/>
        <w:bCs/>
        <w:sz w:val="18"/>
        <w:szCs w:val="18"/>
      </w:rPr>
    </w:pPr>
  </w:p>
  <w:p w14:paraId="569E64EE" w14:textId="77777777" w:rsidR="007A6FEA" w:rsidRDefault="007A6FEA" w:rsidP="00272C45">
    <w:pPr>
      <w:widowControl w:val="0"/>
      <w:autoSpaceDE w:val="0"/>
      <w:autoSpaceDN w:val="0"/>
      <w:adjustRightInd w:val="0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4B2A"/>
    <w:multiLevelType w:val="multilevel"/>
    <w:tmpl w:val="C382D27E"/>
    <w:styleLink w:val="WWNum3"/>
    <w:lvl w:ilvl="0">
      <w:numFmt w:val="bullet"/>
      <w:lvlText w:val=""/>
      <w:lvlJc w:val="left"/>
      <w:pPr>
        <w:ind w:left="49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56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4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71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8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5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92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0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728" w:hanging="360"/>
      </w:pPr>
      <w:rPr>
        <w:rFonts w:ascii="Wingdings" w:hAnsi="Wingdings"/>
      </w:rPr>
    </w:lvl>
  </w:abstractNum>
  <w:num w:numId="1" w16cid:durableId="12015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45"/>
    <w:rsid w:val="000F56AE"/>
    <w:rsid w:val="00245639"/>
    <w:rsid w:val="00272C45"/>
    <w:rsid w:val="002C5C94"/>
    <w:rsid w:val="0036787E"/>
    <w:rsid w:val="004228D2"/>
    <w:rsid w:val="0049558D"/>
    <w:rsid w:val="00611A84"/>
    <w:rsid w:val="006449BD"/>
    <w:rsid w:val="00686DA0"/>
    <w:rsid w:val="006C089C"/>
    <w:rsid w:val="006F1781"/>
    <w:rsid w:val="007A6FEA"/>
    <w:rsid w:val="008452CE"/>
    <w:rsid w:val="008808A8"/>
    <w:rsid w:val="008B67DD"/>
    <w:rsid w:val="00960415"/>
    <w:rsid w:val="009E6C7F"/>
    <w:rsid w:val="00B70AC4"/>
    <w:rsid w:val="00BD1A82"/>
    <w:rsid w:val="00BF519C"/>
    <w:rsid w:val="00C142A7"/>
    <w:rsid w:val="00C7382C"/>
    <w:rsid w:val="00CC1A17"/>
    <w:rsid w:val="00D41C2D"/>
    <w:rsid w:val="00DA30F7"/>
    <w:rsid w:val="00DF5673"/>
    <w:rsid w:val="00ED7D56"/>
    <w:rsid w:val="00F27E4A"/>
    <w:rsid w:val="00F3251C"/>
    <w:rsid w:val="00F82FD3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456B6"/>
  <w15:chartTrackingRefBased/>
  <w15:docId w15:val="{DE4F2728-5AF4-4FF6-8AE9-E69C4EC4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C45"/>
    <w:pPr>
      <w:spacing w:after="0" w:line="240" w:lineRule="auto"/>
    </w:pPr>
    <w:rPr>
      <w:rFonts w:ascii="Arial" w:eastAsiaTheme="minorEastAsia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72C45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2C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2C45"/>
    <w:rPr>
      <w:rFonts w:ascii="Arial" w:eastAsiaTheme="minorEastAsia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72C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2C45"/>
    <w:rPr>
      <w:rFonts w:ascii="Arial" w:eastAsiaTheme="minorEastAsia" w:hAnsi="Arial" w:cs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A6FEA"/>
    <w:rPr>
      <w:color w:val="0563C1" w:themeColor="hyperlink"/>
      <w:u w:val="single"/>
    </w:rPr>
  </w:style>
  <w:style w:type="numbering" w:customStyle="1" w:styleId="WWNum3">
    <w:name w:val="WWNum3"/>
    <w:rsid w:val="008452C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diwagner</dc:creator>
  <cp:keywords/>
  <dc:description/>
  <cp:lastModifiedBy>Nina Schneider</cp:lastModifiedBy>
  <cp:revision>2</cp:revision>
  <dcterms:created xsi:type="dcterms:W3CDTF">2026-06-10T17:23:00Z</dcterms:created>
  <dcterms:modified xsi:type="dcterms:W3CDTF">2026-06-10T17:23:00Z</dcterms:modified>
</cp:coreProperties>
</file>